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center"/>
        <w:rPr>
          <w:rFonts w:ascii="Times New Roman" w:hAnsi="Times New Roman" w:cs="Times New Roman"/>
          <w:b/>
          <w:sz w:val="21"/>
          <w:szCs w:val="21"/>
          <w:lang w:eastAsia="ru-RU"/>
        </w:rPr>
      </w:pPr>
      <w:r>
        <w:rPr>
          <w:rFonts w:cs="Times New Roman" w:ascii="Times New Roman" w:hAnsi="Times New Roman"/>
          <w:b/>
          <w:sz w:val="21"/>
          <w:szCs w:val="21"/>
          <w:lang w:eastAsia="ru-RU"/>
        </w:rPr>
        <w:t>Договор об образовании №_______</w:t>
      </w:r>
    </w:p>
    <w:p>
      <w:pPr>
        <w:pStyle w:val="NoSpacing"/>
        <w:jc w:val="center"/>
        <w:rPr>
          <w:rFonts w:ascii="Times New Roman" w:hAnsi="Times New Roman" w:cs="Times New Roman"/>
          <w:b/>
          <w:sz w:val="21"/>
          <w:szCs w:val="21"/>
          <w:lang w:eastAsia="ru-RU"/>
        </w:rPr>
      </w:pPr>
      <w:r>
        <w:rPr>
          <w:rFonts w:cs="Times New Roman" w:ascii="Times New Roman" w:hAnsi="Times New Roman"/>
          <w:b/>
          <w:sz w:val="21"/>
          <w:szCs w:val="21"/>
          <w:lang w:eastAsia="ru-RU"/>
        </w:rPr>
        <w:t xml:space="preserve">по образовательным программам дошкольного образования </w:t>
      </w:r>
    </w:p>
    <w:p>
      <w:pPr>
        <w:pStyle w:val="NoSpacing"/>
        <w:jc w:val="center"/>
        <w:rPr>
          <w:rFonts w:ascii="Times New Roman" w:hAnsi="Times New Roman" w:cs="Times New Roman"/>
          <w:b/>
          <w:sz w:val="21"/>
          <w:szCs w:val="21"/>
          <w:lang w:eastAsia="ru-RU"/>
        </w:rPr>
      </w:pPr>
      <w:r>
        <w:rPr>
          <w:rFonts w:cs="Times New Roman" w:ascii="Times New Roman" w:hAnsi="Times New Roman"/>
          <w:b/>
          <w:sz w:val="21"/>
          <w:szCs w:val="21"/>
          <w:lang w:eastAsia="ru-RU"/>
        </w:rPr>
      </w:r>
    </w:p>
    <w:p>
      <w:pPr>
        <w:pStyle w:val="NoSpacing"/>
        <w:tabs>
          <w:tab w:val="clear" w:pos="708"/>
          <w:tab w:val="left" w:pos="6353" w:leader="none"/>
        </w:tabs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 xml:space="preserve">                                                                                </w:t>
      </w:r>
      <w:r>
        <w:rPr>
          <w:rFonts w:cs="Times New Roman" w:ascii="Times New Roman" w:hAnsi="Times New Roman"/>
          <w:sz w:val="21"/>
          <w:szCs w:val="21"/>
          <w:lang w:eastAsia="ru-RU"/>
        </w:rPr>
        <w:t>город Барнаул</w:t>
        <w:tab/>
        <w:t xml:space="preserve">                               «____»______ 202_ г.</w:t>
      </w:r>
    </w:p>
    <w:p>
      <w:pPr>
        <w:pStyle w:val="NoSpacing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</w:r>
    </w:p>
    <w:p>
      <w:pPr>
        <w:pStyle w:val="Normal"/>
        <w:tabs>
          <w:tab w:val="clear" w:pos="708"/>
          <w:tab w:val="center" w:pos="709" w:leader="none"/>
        </w:tabs>
        <w:spacing w:lineRule="auto" w:line="240" w:before="0" w:after="0"/>
        <w:ind w:firstLine="284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bCs/>
          <w:sz w:val="21"/>
          <w:szCs w:val="21"/>
        </w:rPr>
        <w:t xml:space="preserve">Муниципальное автономное дошкольное образовательное учреждение «Детский сад №283», </w:t>
      </w:r>
      <w:r>
        <w:rPr>
          <w:rFonts w:cs="Times New Roman" w:ascii="Times New Roman" w:hAnsi="Times New Roman"/>
          <w:sz w:val="21"/>
          <w:szCs w:val="21"/>
        </w:rPr>
        <w:t xml:space="preserve">осуществляющее образовательную деятельность (далее  - Учреждение) на основании лицензии </w:t>
      </w:r>
      <w:r>
        <w:rPr>
          <w:rFonts w:cs="Times New Roman" w:ascii="Times New Roman" w:hAnsi="Times New Roman"/>
          <w:sz w:val="21"/>
          <w:szCs w:val="21"/>
          <w:shd w:fill="auto" w:val="clear"/>
        </w:rPr>
        <w:t xml:space="preserve">от «14» марта  2025 г., № Л035-01260-22/01986861,  </w:t>
      </w:r>
      <w:r>
        <w:rPr>
          <w:rFonts w:cs="Times New Roman" w:ascii="Times New Roman" w:hAnsi="Times New Roman"/>
          <w:sz w:val="21"/>
          <w:szCs w:val="21"/>
          <w:shd w:fill="auto" w:val="clear"/>
          <w:lang w:eastAsia="ru-RU"/>
        </w:rPr>
        <w:t>выданной Министерством образования и науки Алтайского края</w:t>
      </w:r>
      <w:r>
        <w:rPr>
          <w:rFonts w:cs="Times New Roman" w:ascii="Times New Roman" w:hAnsi="Times New Roman"/>
          <w:sz w:val="21"/>
          <w:szCs w:val="21"/>
          <w:lang w:eastAsia="ru-RU"/>
        </w:rPr>
        <w:t>, именуемое в дальнейшем "Исполнитель", в лице заведующего Абрамовой Ирины Алексеевны, действующего на основании Устава, и__________________________________________________</w:t>
      </w:r>
    </w:p>
    <w:p>
      <w:pPr>
        <w:pStyle w:val="Normal"/>
        <w:tabs>
          <w:tab w:val="clear" w:pos="708"/>
          <w:tab w:val="center" w:pos="709" w:leader="none"/>
        </w:tabs>
        <w:spacing w:lineRule="auto" w:line="240" w:before="0" w:after="0"/>
        <w:ind w:firstLine="284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____________________________________________________________________________________________</w:t>
      </w:r>
    </w:p>
    <w:p>
      <w:pPr>
        <w:pStyle w:val="NoSpacing"/>
        <w:jc w:val="center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(фамилия, имя, отчество родителя (законного представителя))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именуемый(ая) в дальнейшем "Заказчик", действующего в интересах несовершеннолетнего ______________________________________________________________________________________________,</w:t>
      </w:r>
    </w:p>
    <w:p>
      <w:pPr>
        <w:pStyle w:val="NoSpacing"/>
        <w:jc w:val="center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(фамилия, имя, отчество, дата рождения воспитанника)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проживающего по адресу: _______________________________________________________________________,</w:t>
      </w:r>
    </w:p>
    <w:p>
      <w:pPr>
        <w:pStyle w:val="NoSpacing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(адрес места жительства ребенка с указанием  индекса)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именуемый (ая)  в  дальнейшем  "Воспитанник",   совместно   именуемые   Стороны, заключили настоящий Договор о нижеследующем:</w:t>
      </w:r>
    </w:p>
    <w:p>
      <w:pPr>
        <w:pStyle w:val="NoSpacing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1"/>
          <w:szCs w:val="21"/>
          <w:lang w:eastAsia="ru-RU"/>
        </w:rPr>
      </w:pPr>
      <w:r>
        <w:rPr>
          <w:rFonts w:cs="Times New Roman" w:ascii="Times New Roman" w:hAnsi="Times New Roman"/>
          <w:b/>
          <w:sz w:val="21"/>
          <w:szCs w:val="21"/>
          <w:lang w:eastAsia="ru-RU"/>
        </w:rPr>
        <w:t xml:space="preserve">Предмет договора 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 xml:space="preserve">1.1. </w:t>
      </w:r>
      <w:r>
        <w:rPr>
          <w:rFonts w:cs="Times New Roman" w:ascii="Times New Roman" w:hAnsi="Times New Roman"/>
          <w:sz w:val="21"/>
          <w:szCs w:val="21"/>
          <w:shd w:fill="FFFFFF" w:val="clear"/>
        </w:rPr>
        <w:t> 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—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—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Воспитанником.».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 xml:space="preserve"> </w:t>
      </w:r>
      <w:r>
        <w:rPr>
          <w:rFonts w:cs="Times New Roman" w:ascii="Times New Roman" w:hAnsi="Times New Roman"/>
          <w:sz w:val="21"/>
          <w:szCs w:val="21"/>
          <w:lang w:eastAsia="ru-RU"/>
        </w:rPr>
        <w:t>1.2. Форма обучения очная.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1.3. Наименование образовательной программы: образовательная программа дошкольного образования МАДОУ «Детский сад № 283».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1.4. Срок освоения образовательной программы (продолжительность обучения) на момент подписания настоящего Договора до 31.05.20 _____г.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 xml:space="preserve">1.5. Режим пребывания Воспитанника в Учреждении–10,5-часовой (с 7.30 до 18.00, </w:t>
      </w:r>
      <w:r>
        <w:rPr>
          <w:rFonts w:cs="Times New Roman" w:ascii="Times New Roman" w:hAnsi="Times New Roman"/>
          <w:bCs/>
          <w:sz w:val="21"/>
          <w:szCs w:val="21"/>
        </w:rPr>
        <w:t>выходные дни: суббота, воскресенье и праздничные дни, установленные законодательством РФ).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1.6. Воспитанник зачисляется в группу   общеразвивающей  направленности.</w:t>
      </w:r>
    </w:p>
    <w:p>
      <w:pPr>
        <w:pStyle w:val="NoSpacing"/>
        <w:jc w:val="center"/>
        <w:rPr>
          <w:rFonts w:ascii="Times New Roman" w:hAnsi="Times New Roman" w:cs="Times New Roman"/>
          <w:b/>
          <w:sz w:val="21"/>
          <w:szCs w:val="21"/>
          <w:lang w:eastAsia="ru-RU"/>
        </w:rPr>
      </w:pPr>
      <w:r>
        <w:rPr>
          <w:rFonts w:cs="Times New Roman" w:ascii="Times New Roman" w:hAnsi="Times New Roman"/>
          <w:b/>
          <w:sz w:val="21"/>
          <w:szCs w:val="21"/>
          <w:lang w:eastAsia="ru-RU"/>
        </w:rPr>
        <w:t>2. Взаимодействие Сторон</w:t>
      </w:r>
    </w:p>
    <w:p>
      <w:pPr>
        <w:pStyle w:val="NoSpacing"/>
        <w:jc w:val="both"/>
        <w:rPr>
          <w:rFonts w:ascii="Times New Roman" w:hAnsi="Times New Roman" w:cs="Times New Roman"/>
          <w:b/>
          <w:sz w:val="21"/>
          <w:szCs w:val="21"/>
          <w:lang w:eastAsia="ru-RU"/>
        </w:rPr>
      </w:pPr>
      <w:r>
        <w:rPr>
          <w:rFonts w:cs="Times New Roman" w:ascii="Times New Roman" w:hAnsi="Times New Roman"/>
          <w:b/>
          <w:sz w:val="21"/>
          <w:szCs w:val="21"/>
          <w:lang w:eastAsia="ru-RU"/>
        </w:rPr>
        <w:t>2.1. Исполнитель вправе: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2.1.1. Самостоятельно осуществлять образовательную деятельность.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2.1.2. Предоставлять Воспитаннику дополнительные образовательные услуги (за рамками образовательной деятельности), наименование, объём и форма которых определены в отдельном договоре об образовании на обучение по дополнительным образовательным программам.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bCs/>
          <w:sz w:val="21"/>
          <w:szCs w:val="21"/>
        </w:rPr>
      </w:pPr>
      <w:r>
        <w:rPr>
          <w:rFonts w:cs="Times New Roman" w:ascii="Times New Roman" w:hAnsi="Times New Roman"/>
          <w:bCs/>
          <w:sz w:val="21"/>
          <w:szCs w:val="21"/>
        </w:rPr>
        <w:t xml:space="preserve">2.1.3. </w:t>
      </w:r>
      <w:r>
        <w:rPr>
          <w:rFonts w:cs="Times New Roman" w:ascii="Times New Roman" w:hAnsi="Times New Roman"/>
          <w:sz w:val="21"/>
          <w:szCs w:val="21"/>
        </w:rPr>
        <w:t>П</w:t>
      </w:r>
      <w:r>
        <w:rPr>
          <w:rFonts w:cs="Times New Roman" w:ascii="Times New Roman" w:hAnsi="Times New Roman"/>
          <w:bCs/>
          <w:sz w:val="21"/>
          <w:szCs w:val="21"/>
        </w:rPr>
        <w:t>ереводить воспитанника в другие группы в следующих случаях: при уменьшении количества детей;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bCs/>
          <w:sz w:val="21"/>
          <w:szCs w:val="21"/>
        </w:rPr>
        <w:t>на время карантина; в летний период;</w:t>
      </w:r>
      <w:r>
        <w:rPr>
          <w:rFonts w:cs="Times New Roman" w:ascii="Times New Roman" w:hAnsi="Times New Roman"/>
          <w:sz w:val="21"/>
          <w:szCs w:val="21"/>
        </w:rPr>
        <w:t xml:space="preserve"> по заявлению родителей (законных представителей) воспитанника  при наличии свободных мест в желаемой группе; при смене направленности группы; в случае производственной необходимости.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bCs/>
          <w:sz w:val="21"/>
          <w:szCs w:val="21"/>
        </w:rPr>
        <w:t xml:space="preserve">2.1.4. </w:t>
      </w:r>
      <w:r>
        <w:rPr>
          <w:rFonts w:cs="Times New Roman" w:ascii="Times New Roman" w:hAnsi="Times New Roman"/>
          <w:sz w:val="21"/>
          <w:szCs w:val="21"/>
        </w:rPr>
        <w:t>Рекомендовать Заказчику консультацию невролога, психоневролога, посещение психолого-медико-педагогической комиссии с целью определения необходимости оказания квалифицированной коррекционной помощи ребенку, а при необходимости - и профиля Учреждения, соответствующего состоянию развития и здоровья ребенка, для его дальнейшего пребывания.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bCs/>
          <w:sz w:val="21"/>
          <w:szCs w:val="21"/>
        </w:rPr>
      </w:pPr>
      <w:r>
        <w:rPr>
          <w:rFonts w:cs="Times New Roman" w:ascii="Times New Roman" w:hAnsi="Times New Roman"/>
          <w:bCs/>
          <w:sz w:val="21"/>
          <w:szCs w:val="21"/>
        </w:rPr>
        <w:t>2.1.5. Обращаться за поддержкой в территориальные службы социальной помощи населению, других социальных институтов образования в случаях ненадлежащего соблюдения прав воспитанника в соответствии с Конвенцией о правах ребенка и другими законодательными актами Российской Федерации.</w:t>
      </w:r>
    </w:p>
    <w:p>
      <w:pPr>
        <w:pStyle w:val="ConsPlusNormal"/>
        <w:spacing w:before="0" w:after="0"/>
        <w:ind w:hanging="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2.1.6. Не передавать Воспитанника Заказчику, находящегося в состоянии алкогольного, наркотического и токсического опьянения.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spacing w:val="-3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2.1.7.</w:t>
      </w:r>
      <w:r>
        <w:rPr>
          <w:rFonts w:ascii="Times New Roman" w:hAnsi="Times New Roman"/>
          <w:spacing w:val="-3"/>
          <w:sz w:val="21"/>
          <w:szCs w:val="21"/>
        </w:rPr>
        <w:t xml:space="preserve">Защищать права и достоинства Воспитанника, следить за соблюдением его прав  Заказчиком (законными представителями), а также сотрудниками МАДОУ. </w:t>
      </w:r>
      <w:r>
        <w:rPr>
          <w:rFonts w:ascii="Times New Roman" w:hAnsi="Times New Roman"/>
          <w:spacing w:val="1"/>
          <w:sz w:val="21"/>
          <w:szCs w:val="21"/>
        </w:rPr>
        <w:t xml:space="preserve">Заявлять в службы социальной защиты прав детей  о случаях физического, психического насилия, оскорбления </w:t>
      </w:r>
      <w:r>
        <w:rPr>
          <w:rFonts w:ascii="Times New Roman" w:hAnsi="Times New Roman"/>
          <w:spacing w:val="-3"/>
          <w:sz w:val="21"/>
          <w:szCs w:val="21"/>
        </w:rPr>
        <w:t>отсутствия заботы, а также небрежного обращения с Воспитанником со стороны Заказчика (законных  представителей).</w:t>
      </w:r>
      <w:r>
        <w:rPr>
          <w:rFonts w:cs="Times New Roman" w:ascii="Times New Roman" w:hAnsi="Times New Roman"/>
          <w:bCs/>
          <w:sz w:val="21"/>
          <w:szCs w:val="21"/>
        </w:rPr>
        <w:tab/>
      </w:r>
    </w:p>
    <w:p>
      <w:pPr>
        <w:pStyle w:val="NoSpacing"/>
        <w:jc w:val="both"/>
        <w:rPr>
          <w:rFonts w:ascii="Times New Roman" w:hAnsi="Times New Roman" w:cs="Times New Roman"/>
          <w:b/>
          <w:sz w:val="21"/>
          <w:szCs w:val="21"/>
          <w:lang w:eastAsia="ru-RU"/>
        </w:rPr>
      </w:pPr>
      <w:r>
        <w:rPr>
          <w:rFonts w:cs="Times New Roman" w:ascii="Times New Roman" w:hAnsi="Times New Roman"/>
          <w:b/>
          <w:sz w:val="21"/>
          <w:szCs w:val="21"/>
          <w:lang w:eastAsia="ru-RU"/>
        </w:rPr>
        <w:t>2.2. Заказчик вправе: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2.2.1. Участвовать в образовательной деятельности Учреждения, в том числе, в формировании образовательной программы.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2.2.2. Получать от Исполнителя информацию: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-по вопросам организации и обеспечения надлежащего исполнения услуг, предусмотренных разделом 1 настоящего Договора;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-о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2.2.3. Знакомиться с Уставом Учреждения, лицензией на осуществление образовательной деятельности (приложением), образовательной программой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2.2.5. Присутствовать в группе, которую посещает Воспитанник, в период его адаптации первые два дня</w:t>
      </w:r>
      <w:r>
        <w:rPr>
          <w:rFonts w:cs="Times New Roman" w:ascii="Times New Roman" w:hAnsi="Times New Roman"/>
          <w:b/>
          <w:sz w:val="21"/>
          <w:szCs w:val="21"/>
          <w:lang w:eastAsia="ru-RU"/>
        </w:rPr>
        <w:t xml:space="preserve"> </w:t>
      </w:r>
      <w:r>
        <w:rPr>
          <w:rFonts w:cs="Times New Roman" w:ascii="Times New Roman" w:hAnsi="Times New Roman"/>
          <w:sz w:val="21"/>
          <w:szCs w:val="21"/>
          <w:lang w:eastAsia="ru-RU"/>
        </w:rPr>
        <w:t>по согласованию с администрацией Учреждения</w:t>
      </w:r>
      <w:r>
        <w:rPr>
          <w:rFonts w:cs="Times New Roman" w:ascii="Times New Roman" w:hAnsi="Times New Roman"/>
          <w:bCs/>
          <w:sz w:val="21"/>
          <w:szCs w:val="21"/>
        </w:rPr>
        <w:t xml:space="preserve"> при условии соблюдения санитарно-гигиенических требований.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2.2.6. Принимать участие в организации и проведении совместных мероприятий с детьми в Учреждении (утренники, развлечения, физкультурные праздники, досуги, дни здоровья и др.).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2.2.7. Принимать участие в деятельности коллегиальных органов управления, предусмотренных Уставом Учреждения.</w:t>
      </w:r>
    </w:p>
    <w:p>
      <w:pPr>
        <w:pStyle w:val="ConsPlusNormal"/>
        <w:ind w:hanging="0"/>
        <w:jc w:val="both"/>
        <w:rPr>
          <w:rFonts w:ascii="Times New Roman" w:hAnsi="Times New Roman" w:cs="Times New Roman"/>
          <w:bCs/>
          <w:sz w:val="21"/>
          <w:szCs w:val="21"/>
        </w:rPr>
      </w:pPr>
      <w:r>
        <w:rPr>
          <w:rFonts w:cs="Times New Roman" w:ascii="Times New Roman" w:hAnsi="Times New Roman"/>
          <w:bCs/>
          <w:sz w:val="21"/>
          <w:szCs w:val="21"/>
        </w:rPr>
        <w:t>2.2.8. Оказывать добровольную благотворительную помощь в порядке, установленном законодательством Российской Федерации.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bCs/>
          <w:sz w:val="21"/>
          <w:szCs w:val="21"/>
        </w:rPr>
      </w:pPr>
      <w:r>
        <w:rPr>
          <w:rFonts w:cs="Times New Roman" w:ascii="Times New Roman" w:hAnsi="Times New Roman"/>
          <w:bCs/>
          <w:sz w:val="21"/>
          <w:szCs w:val="21"/>
        </w:rPr>
        <w:t>2.2.9.</w:t>
      </w:r>
      <w:r>
        <w:rPr>
          <w:sz w:val="21"/>
          <w:szCs w:val="21"/>
          <w:shd w:fill="FFFFFF" w:val="clear"/>
        </w:rPr>
        <w:t xml:space="preserve"> </w:t>
      </w:r>
      <w:r>
        <w:rPr>
          <w:rFonts w:cs="Times New Roman" w:ascii="Times New Roman" w:hAnsi="Times New Roman"/>
          <w:sz w:val="21"/>
          <w:szCs w:val="21"/>
          <w:shd w:fill="FFFFFF" w:val="clear"/>
        </w:rPr>
        <w:t>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  <w:r>
        <w:rPr>
          <w:sz w:val="21"/>
          <w:szCs w:val="21"/>
          <w:shd w:fill="FFFFFF" w:val="clear"/>
        </w:rPr>
        <w:t xml:space="preserve">  </w:t>
      </w:r>
      <w:r>
        <w:rPr>
          <w:rFonts w:cs="Times New Roman" w:ascii="Times New Roman" w:hAnsi="Times New Roman"/>
          <w:sz w:val="21"/>
          <w:szCs w:val="21"/>
          <w:shd w:fill="FFFFFF" w:val="clear"/>
        </w:rPr>
        <w:t>В соответствии с</w:t>
      </w:r>
      <w:r>
        <w:rPr>
          <w:sz w:val="21"/>
          <w:szCs w:val="21"/>
          <w:shd w:fill="FFFFFF" w:val="clear"/>
        </w:rPr>
        <w:t> </w:t>
      </w:r>
      <w:hyperlink r:id="rId2">
        <w:r>
          <w:rPr>
            <w:rStyle w:val="Hyperlink"/>
            <w:rFonts w:cs="Times New Roman" w:ascii="Times New Roman" w:hAnsi="Times New Roman"/>
            <w:color w:val="000000"/>
            <w:sz w:val="21"/>
            <w:szCs w:val="21"/>
            <w:u w:val="none"/>
            <w:shd w:fill="FFFFFF" w:val="clear"/>
          </w:rPr>
          <w:t>ч.5-7 статьи 65</w:t>
        </w:r>
      </w:hyperlink>
      <w:r>
        <w:rPr>
          <w:rFonts w:cs="Times New Roman" w:ascii="Times New Roman" w:hAnsi="Times New Roman"/>
          <w:sz w:val="21"/>
          <w:szCs w:val="21"/>
          <w:shd w:fill="FFFFFF" w:val="clear"/>
        </w:rPr>
        <w:t> Федерального закона от 29 декабря 2012 г. N 273-ФЗ «Об образовании в Российской Федерации»</w:t>
      </w:r>
      <w:r>
        <w:rPr>
          <w:rFonts w:cs="Times New Roman" w:ascii="Times New Roman" w:hAnsi="Times New Roman"/>
          <w:bCs/>
          <w:sz w:val="21"/>
          <w:szCs w:val="21"/>
        </w:rPr>
        <w:t>.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bCs/>
          <w:sz w:val="21"/>
          <w:szCs w:val="21"/>
        </w:rPr>
      </w:pPr>
      <w:r>
        <w:rPr>
          <w:rFonts w:cs="Times New Roman" w:ascii="Times New Roman" w:hAnsi="Times New Roman"/>
          <w:bCs/>
          <w:sz w:val="21"/>
          <w:szCs w:val="21"/>
        </w:rPr>
        <w:t>2.2.10. Заказчик вправе разрешить Учреждению передачу Воспитанника третьим лицам  по письменному заявлению родителей (законных представителей) с указанием Ф.И.О. (последнее при наличии) третьего лица, его паспортных данных, даты рождения.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bCs/>
          <w:sz w:val="21"/>
          <w:szCs w:val="21"/>
        </w:rPr>
      </w:pPr>
      <w:r>
        <w:rPr>
          <w:rFonts w:cs="Times New Roman" w:ascii="Times New Roman" w:hAnsi="Times New Roman"/>
          <w:bCs/>
          <w:sz w:val="21"/>
          <w:szCs w:val="21"/>
        </w:rPr>
        <w:t>Передача Воспитанника третьим лицам, указанным в заявлении, осуществляется при предъявлении третьим лицом паспорта или иного документа, удостоверяющего личность.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bCs/>
          <w:sz w:val="21"/>
          <w:szCs w:val="21"/>
        </w:rPr>
      </w:pPr>
      <w:r>
        <w:rPr>
          <w:rFonts w:cs="Times New Roman" w:ascii="Times New Roman" w:hAnsi="Times New Roman"/>
          <w:bCs/>
          <w:sz w:val="21"/>
          <w:szCs w:val="21"/>
        </w:rPr>
        <w:t>Родители (законные представители) обязаны одновременно с заявлением предоставить в Учреждение согласие третьих лиц, указанных в заявлении, на обработку персональных данных. В случае, если третье лицо не имеет родственных отношений к ребенку, родители (законные представители) предоставляют  доверенность на право забирать Воспитанника из Учреждения.</w:t>
      </w:r>
    </w:p>
    <w:p>
      <w:pPr>
        <w:pStyle w:val="NoSpacing"/>
        <w:tabs>
          <w:tab w:val="clear" w:pos="708"/>
          <w:tab w:val="left" w:pos="9105" w:leader="none"/>
        </w:tabs>
        <w:jc w:val="both"/>
        <w:rPr>
          <w:rFonts w:ascii="Times New Roman" w:hAnsi="Times New Roman" w:cs="Times New Roman"/>
          <w:b/>
          <w:sz w:val="21"/>
          <w:szCs w:val="21"/>
          <w:lang w:eastAsia="ru-RU"/>
        </w:rPr>
      </w:pPr>
      <w:r>
        <w:rPr>
          <w:rFonts w:cs="Times New Roman" w:ascii="Times New Roman" w:hAnsi="Times New Roman"/>
          <w:b/>
          <w:sz w:val="21"/>
          <w:szCs w:val="21"/>
          <w:lang w:eastAsia="ru-RU"/>
        </w:rPr>
        <w:t>2.3. Исполнитель обязан:</w:t>
        <w:tab/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2.3.1. Обеспечить Заказчику доступ к информации для ознакомления с Уставом Учреждения, лицензией на осуществление образовательной деятельности (приложением), образовательной программой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2.3.2. Обеспечить надлежащее предоставление услуг, предусмотренных разделом 1 настоящего Договора, в полном объеме в соответствии с ФГОС дошкольного образования, ФОП ДО  и условиями настоящего Договора.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 </w:t>
      </w:r>
      <w:hyperlink r:id="rId3" w:tgtFrame="Закон РФ от 07.02.1992 № 2300-1 (ред. от 02.07.2013) О защите прав потребителей&quot;{КонсультантПлюс}">
        <w:r>
          <w:rPr>
            <w:rFonts w:cs="Times New Roman" w:ascii="Times New Roman" w:hAnsi="Times New Roman"/>
            <w:sz w:val="21"/>
            <w:szCs w:val="21"/>
            <w:lang w:eastAsia="ru-RU"/>
          </w:rPr>
          <w:t>Законом</w:t>
        </w:r>
      </w:hyperlink>
      <w:r>
        <w:rPr>
          <w:sz w:val="21"/>
          <w:szCs w:val="21"/>
        </w:rPr>
        <w:t xml:space="preserve"> </w:t>
      </w:r>
      <w:r>
        <w:rPr>
          <w:rFonts w:cs="Times New Roman" w:ascii="Times New Roman" w:hAnsi="Times New Roman"/>
          <w:sz w:val="21"/>
          <w:szCs w:val="21"/>
          <w:lang w:eastAsia="ru-RU"/>
        </w:rPr>
        <w:t>Российской Федерации от 7 февраля 1992 г. № 2300-1 "О защите прав потребителей" и Федеральным </w:t>
      </w:r>
      <w:hyperlink r:id="rId4" w:tgtFrame="Федеральный закон от 29.12.2012 № 273-ФЗ (ред. от 03.02.2014) Об образовании в Российской Федерации&quot;{КонсультантПлюс}">
        <w:r>
          <w:rPr>
            <w:rFonts w:cs="Times New Roman" w:ascii="Times New Roman" w:hAnsi="Times New Roman"/>
            <w:sz w:val="21"/>
            <w:szCs w:val="21"/>
            <w:lang w:eastAsia="ru-RU"/>
          </w:rPr>
          <w:t>законом</w:t>
        </w:r>
      </w:hyperlink>
      <w:r>
        <w:rPr>
          <w:rFonts w:cs="Times New Roman" w:ascii="Times New Roman" w:hAnsi="Times New Roman"/>
          <w:sz w:val="21"/>
          <w:szCs w:val="21"/>
          <w:lang w:eastAsia="ru-RU"/>
        </w:rPr>
        <w:t> от 29 декабря 2012 г. № 273-ФЗ "Об образовании в Российской Федерации".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2.3.7.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2.3.8. Обучать Воспитанника по образовательной программе, предусмотренной пунктом 1.3 настоящего Договора.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2.3.10. Обеспечивать Воспитанника необходимым сбалансированным 4 разовым питанием, необходимым для его нормального роста и развития; режим питания: завтрак, обед, полдник, ужин в соответствии с режимом возрастной группы.</w:t>
      </w:r>
    </w:p>
    <w:p>
      <w:pPr>
        <w:pStyle w:val="NoSpacing"/>
        <w:rPr>
          <w:rFonts w:ascii="Times New Roman" w:hAnsi="Times New Roman" w:cs="Times New Roman"/>
          <w:b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2.3.11. Переводить Воспитанника в следующую возрастную группу до 1 июня ежегодно</w:t>
      </w:r>
      <w:r>
        <w:rPr>
          <w:rFonts w:cs="Times New Roman" w:ascii="Times New Roman" w:hAnsi="Times New Roman"/>
          <w:b/>
          <w:sz w:val="21"/>
          <w:szCs w:val="21"/>
          <w:lang w:eastAsia="ru-RU"/>
        </w:rPr>
        <w:t>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2.3.12. Уведомить Заказчика в течение месяца о нецелесообразности оказания Воспитаннику образовательной услуги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2.3.13.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>
      <w:pPr>
        <w:pStyle w:val="NoSpacing"/>
        <w:jc w:val="both"/>
        <w:rPr>
          <w:rFonts w:ascii="Times New Roman" w:hAnsi="Times New Roman" w:cs="Times New Roman"/>
          <w:b/>
          <w:sz w:val="21"/>
          <w:szCs w:val="21"/>
          <w:lang w:eastAsia="ru-RU"/>
        </w:rPr>
      </w:pPr>
      <w:r>
        <w:rPr>
          <w:rFonts w:cs="Times New Roman" w:ascii="Times New Roman" w:hAnsi="Times New Roman"/>
          <w:b/>
          <w:sz w:val="21"/>
          <w:szCs w:val="21"/>
          <w:lang w:eastAsia="ru-RU"/>
        </w:rPr>
      </w:r>
    </w:p>
    <w:p>
      <w:pPr>
        <w:pStyle w:val="NoSpacing"/>
        <w:jc w:val="both"/>
        <w:rPr>
          <w:rFonts w:ascii="Times New Roman" w:hAnsi="Times New Roman" w:cs="Times New Roman"/>
          <w:b/>
          <w:sz w:val="21"/>
          <w:szCs w:val="21"/>
          <w:lang w:eastAsia="ru-RU"/>
        </w:rPr>
      </w:pPr>
      <w:r>
        <w:rPr>
          <w:rFonts w:cs="Times New Roman" w:ascii="Times New Roman" w:hAnsi="Times New Roman"/>
          <w:b/>
          <w:sz w:val="21"/>
          <w:szCs w:val="21"/>
          <w:lang w:eastAsia="ru-RU"/>
        </w:rPr>
      </w:r>
    </w:p>
    <w:p>
      <w:pPr>
        <w:pStyle w:val="NoSpacing"/>
        <w:jc w:val="both"/>
        <w:rPr>
          <w:rFonts w:ascii="Times New Roman" w:hAnsi="Times New Roman" w:cs="Times New Roman"/>
          <w:b/>
          <w:sz w:val="21"/>
          <w:szCs w:val="21"/>
          <w:lang w:eastAsia="ru-RU"/>
        </w:rPr>
      </w:pPr>
      <w:r>
        <w:rPr>
          <w:rFonts w:cs="Times New Roman" w:ascii="Times New Roman" w:hAnsi="Times New Roman"/>
          <w:b/>
          <w:sz w:val="21"/>
          <w:szCs w:val="21"/>
          <w:lang w:eastAsia="ru-RU"/>
        </w:rPr>
      </w:r>
    </w:p>
    <w:p>
      <w:pPr>
        <w:pStyle w:val="NoSpacing"/>
        <w:jc w:val="both"/>
        <w:rPr>
          <w:rFonts w:ascii="Times New Roman" w:hAnsi="Times New Roman" w:cs="Times New Roman"/>
          <w:b/>
          <w:sz w:val="21"/>
          <w:szCs w:val="21"/>
          <w:lang w:eastAsia="ru-RU"/>
        </w:rPr>
      </w:pPr>
      <w:r>
        <w:rPr>
          <w:rFonts w:cs="Times New Roman" w:ascii="Times New Roman" w:hAnsi="Times New Roman"/>
          <w:b/>
          <w:sz w:val="21"/>
          <w:szCs w:val="21"/>
          <w:lang w:eastAsia="ru-RU"/>
        </w:rPr>
      </w:r>
    </w:p>
    <w:p>
      <w:pPr>
        <w:pStyle w:val="NoSpacing"/>
        <w:jc w:val="both"/>
        <w:rPr>
          <w:rFonts w:ascii="Times New Roman" w:hAnsi="Times New Roman" w:cs="Times New Roman"/>
          <w:b/>
          <w:sz w:val="21"/>
          <w:szCs w:val="21"/>
          <w:lang w:eastAsia="ru-RU"/>
        </w:rPr>
      </w:pPr>
      <w:r>
        <w:rPr>
          <w:rFonts w:cs="Times New Roman" w:ascii="Times New Roman" w:hAnsi="Times New Roman"/>
          <w:b/>
          <w:sz w:val="21"/>
          <w:szCs w:val="21"/>
          <w:lang w:eastAsia="ru-RU"/>
        </w:rPr>
        <w:t>2.4. Заказчик обязан: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обслуживающему персоналу Исполнителя и другим воспитанникам, не посягать на их честь и достоинство.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 xml:space="preserve">2.4.2. При поступлении Воспитанника в Учреждение и в период действия настоящего Договора своевременно предоставлять Исполнителю все необходимые документы, предусмотренные уставом Учреждения и Положением о правилах приема на обучение  </w:t>
      </w:r>
      <w:r>
        <w:rPr>
          <w:rFonts w:cs="Times New Roman" w:ascii="Times New Roman" w:hAnsi="Times New Roman"/>
          <w:bCs/>
          <w:sz w:val="21"/>
          <w:szCs w:val="21"/>
          <w:lang w:eastAsia="ru-RU"/>
        </w:rPr>
        <w:t xml:space="preserve">по образовательным программам дошкольного образования, порядке и основаниях перевода и отчисления воспитанников </w:t>
      </w:r>
      <w:r>
        <w:rPr>
          <w:rFonts w:cs="Times New Roman" w:ascii="Times New Roman" w:hAnsi="Times New Roman"/>
          <w:sz w:val="21"/>
          <w:szCs w:val="21"/>
          <w:lang w:eastAsia="ru-RU"/>
        </w:rPr>
        <w:t>муниципального бюджетного дошкольного образовательного учреждения "Детский сад № 283".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2.4.3. Незамедлительно сообщать Исполнителю об изменении контактного телефона и места жительства.</w:t>
      </w:r>
    </w:p>
    <w:p>
      <w:pPr>
        <w:pStyle w:val="NoSpacing"/>
        <w:jc w:val="both"/>
        <w:rPr>
          <w:rFonts w:ascii="Times New Roman" w:hAnsi="Times New Roman" w:cs="Times New Roman"/>
          <w:color w:val="FF0000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 xml:space="preserve">2.4.4. Обеспечить посещение Воспитанником Учреждения согласно Правилам внутреннего распорядка воспитанников и их родителей (законных представителей) МАДОУ «Детский сад №283». 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 xml:space="preserve">2.4.5. Информировать Исполнителя о предстоящем отсутствии Воспитанника в Учреждении или его болезни </w:t>
      </w:r>
      <w:r>
        <w:rPr>
          <w:rFonts w:cs="Times New Roman" w:ascii="Times New Roman" w:hAnsi="Times New Roman"/>
          <w:bCs/>
          <w:sz w:val="21"/>
          <w:szCs w:val="21"/>
        </w:rPr>
        <w:t xml:space="preserve">лично или по телефону </w:t>
      </w:r>
      <w:r>
        <w:rPr>
          <w:rFonts w:cs="Times New Roman" w:ascii="Times New Roman" w:hAnsi="Times New Roman"/>
          <w:bCs/>
          <w:sz w:val="21"/>
          <w:szCs w:val="21"/>
          <w:shd w:fill="auto" w:val="clear"/>
        </w:rPr>
        <w:t xml:space="preserve">76-08-41  </w:t>
      </w:r>
      <w:r>
        <w:rPr>
          <w:rFonts w:cs="Times New Roman" w:ascii="Times New Roman" w:hAnsi="Times New Roman"/>
          <w:bCs/>
          <w:sz w:val="21"/>
          <w:szCs w:val="21"/>
        </w:rPr>
        <w:t>не позднее 8 часов текущего дня.</w:t>
      </w:r>
      <w:bookmarkStart w:id="0" w:name="_GoBack"/>
      <w:bookmarkEnd w:id="0"/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Учреждения Воспитанником в период заболевания.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bCs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2.4.6. Предоставлять  медицинское заключение (медицинскую справку) после перенесенного заболевания,  с указанием диагноза, длительности заболевания, сведений об отсутствии контакта с инфекционными больными. На основании</w:t>
      </w:r>
      <w:r>
        <w:rPr>
          <w:rFonts w:cs="Times New Roman" w:ascii="Times New Roman" w:hAnsi="Times New Roman"/>
          <w:bCs/>
          <w:sz w:val="21"/>
          <w:szCs w:val="21"/>
        </w:rPr>
        <w:t xml:space="preserve"> </w:t>
      </w:r>
      <w:r>
        <w:rPr>
          <w:rFonts w:cs="Times New Roman" w:ascii="Times New Roman" w:hAnsi="Times New Roman"/>
          <w:sz w:val="21"/>
          <w:szCs w:val="21"/>
          <w:shd w:fill="FFFFFF" w:val="clear"/>
        </w:rPr>
        <w:t>Пункт 2.9.4 санитарных правил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 сентября 2020 г. N 28 (зарегистрировано Министерством юстиции Российской Федерации 18 декабря 2020 г., регистрационный N 61573), которые действуют до 1 января 2027 года»</w:t>
      </w:r>
      <w:r>
        <w:rPr>
          <w:sz w:val="21"/>
          <w:szCs w:val="21"/>
          <w:shd w:fill="FFFFFF" w:val="clear"/>
        </w:rPr>
        <w:t xml:space="preserve">. </w:t>
      </w:r>
      <w:r>
        <w:rPr>
          <w:rFonts w:cs="Times New Roman" w:ascii="Times New Roman" w:hAnsi="Times New Roman"/>
          <w:bCs/>
          <w:sz w:val="21"/>
          <w:szCs w:val="21"/>
        </w:rPr>
        <w:t>Информировать Учреждение за день о приходе ребенка после его отсутствия.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2.4.7.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bCs/>
          <w:sz w:val="21"/>
          <w:szCs w:val="21"/>
        </w:rPr>
      </w:pPr>
      <w:r>
        <w:rPr>
          <w:rFonts w:cs="Times New Roman" w:ascii="Times New Roman" w:hAnsi="Times New Roman"/>
          <w:bCs/>
          <w:sz w:val="21"/>
          <w:szCs w:val="21"/>
        </w:rPr>
        <w:t>2.4.8. Лично передавать воспитателю и забирать у него Воспитанника. Не делегировать эту обязанность несовершеннолетним лицам до 18 лет и лицам, не указанным в заявлении, предусмотренном п.2.2.10 настоящего Договора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bCs/>
          <w:sz w:val="21"/>
          <w:szCs w:val="21"/>
        </w:rPr>
      </w:pPr>
      <w:r>
        <w:rPr>
          <w:rFonts w:cs="Times New Roman" w:ascii="Times New Roman" w:hAnsi="Times New Roman"/>
          <w:bCs/>
          <w:sz w:val="21"/>
          <w:szCs w:val="21"/>
        </w:rPr>
        <w:t>2.4.9. Представлять письменное заявление о сохранении места в Учреждении на время отсутствия Воспитанника по причинам санаторно-курортного лечения, карантина, отпуска, командировки, болезни Родителя, а также в летний период, в иных случаях по согласованию с администрацией.</w:t>
      </w:r>
    </w:p>
    <w:p>
      <w:pPr>
        <w:pStyle w:val="NoSpacing"/>
        <w:ind w:left="360"/>
        <w:jc w:val="center"/>
        <w:rPr>
          <w:rFonts w:ascii="Times New Roman" w:hAnsi="Times New Roman" w:cs="Times New Roman"/>
          <w:b/>
          <w:sz w:val="21"/>
          <w:szCs w:val="21"/>
          <w:lang w:eastAsia="ru-RU"/>
        </w:rPr>
      </w:pPr>
      <w:r>
        <w:rPr>
          <w:rFonts w:cs="Times New Roman" w:ascii="Times New Roman" w:hAnsi="Times New Roman"/>
          <w:b/>
          <w:sz w:val="21"/>
          <w:szCs w:val="21"/>
          <w:lang w:eastAsia="ru-RU"/>
        </w:rPr>
        <w:t>3.Размер, сроки и порядок оплаты за присмотр и уход за Воспитанником</w:t>
      </w:r>
    </w:p>
    <w:p>
      <w:pPr>
        <w:pStyle w:val="Normal"/>
        <w:widowControl w:val="false"/>
        <w:spacing w:lineRule="auto" w:line="235" w:before="0" w:after="0"/>
        <w:ind w:right="-20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sz w:val="21"/>
          <w:szCs w:val="21"/>
        </w:rPr>
        <w:t xml:space="preserve">   </w:t>
      </w:r>
      <w:r>
        <w:rPr>
          <w:rFonts w:eastAsia="Times New Roman" w:cs="Times New Roman" w:ascii="Times New Roman" w:hAnsi="Times New Roman"/>
          <w:sz w:val="21"/>
          <w:szCs w:val="21"/>
        </w:rPr>
        <w:t>3.1. Стоимо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с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ть </w:t>
      </w:r>
      <w:r>
        <w:rPr>
          <w:rFonts w:eastAsia="Times New Roman" w:cs="Times New Roman" w:ascii="Times New Roman" w:hAnsi="Times New Roman"/>
          <w:spacing w:val="-1"/>
          <w:sz w:val="21"/>
          <w:szCs w:val="21"/>
        </w:rPr>
        <w:t>у</w:t>
      </w:r>
      <w:r>
        <w:rPr>
          <w:rFonts w:eastAsia="Times New Roman" w:cs="Times New Roman" w:ascii="Times New Roman" w:hAnsi="Times New Roman"/>
          <w:sz w:val="21"/>
          <w:szCs w:val="21"/>
        </w:rPr>
        <w:t>сл</w:t>
      </w:r>
      <w:r>
        <w:rPr>
          <w:rFonts w:eastAsia="Times New Roman" w:cs="Times New Roman" w:ascii="Times New Roman" w:hAnsi="Times New Roman"/>
          <w:spacing w:val="-1"/>
          <w:sz w:val="21"/>
          <w:szCs w:val="21"/>
        </w:rPr>
        <w:t>у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г 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И</w:t>
      </w:r>
      <w:r>
        <w:rPr>
          <w:rFonts w:eastAsia="Times New Roman" w:cs="Times New Roman" w:ascii="Times New Roman" w:hAnsi="Times New Roman"/>
          <w:sz w:val="21"/>
          <w:szCs w:val="21"/>
        </w:rPr>
        <w:t>спол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н</w:t>
      </w:r>
      <w:r>
        <w:rPr>
          <w:rFonts w:eastAsia="Times New Roman" w:cs="Times New Roman" w:ascii="Times New Roman" w:hAnsi="Times New Roman"/>
          <w:sz w:val="21"/>
          <w:szCs w:val="21"/>
        </w:rPr>
        <w:t>ител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 xml:space="preserve">я </w:t>
      </w:r>
      <w:r>
        <w:rPr>
          <w:rFonts w:eastAsia="Times New Roman" w:cs="Times New Roman" w:ascii="Times New Roman" w:hAnsi="Times New Roman"/>
          <w:sz w:val="21"/>
          <w:szCs w:val="21"/>
        </w:rPr>
        <w:t>по п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р</w:t>
      </w:r>
      <w:r>
        <w:rPr>
          <w:rFonts w:eastAsia="Times New Roman" w:cs="Times New Roman" w:ascii="Times New Roman" w:hAnsi="Times New Roman"/>
          <w:sz w:val="21"/>
          <w:szCs w:val="21"/>
        </w:rPr>
        <w:t>исмотр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 xml:space="preserve">у 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и </w:t>
      </w:r>
      <w:r>
        <w:rPr>
          <w:rFonts w:eastAsia="Times New Roman" w:cs="Times New Roman" w:ascii="Times New Roman" w:hAnsi="Times New Roman"/>
          <w:spacing w:val="-2"/>
          <w:sz w:val="21"/>
          <w:szCs w:val="21"/>
        </w:rPr>
        <w:t>у</w:t>
      </w:r>
      <w:r>
        <w:rPr>
          <w:rFonts w:eastAsia="Times New Roman" w:cs="Times New Roman" w:ascii="Times New Roman" w:hAnsi="Times New Roman"/>
          <w:sz w:val="21"/>
          <w:szCs w:val="21"/>
        </w:rPr>
        <w:t>хо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д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у 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з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а 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В</w:t>
      </w:r>
      <w:r>
        <w:rPr>
          <w:rFonts w:eastAsia="Times New Roman" w:cs="Times New Roman" w:ascii="Times New Roman" w:hAnsi="Times New Roman"/>
          <w:sz w:val="21"/>
          <w:szCs w:val="21"/>
        </w:rPr>
        <w:t>оспита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н</w:t>
      </w:r>
      <w:r>
        <w:rPr>
          <w:rFonts w:eastAsia="Times New Roman" w:cs="Times New Roman" w:ascii="Times New Roman" w:hAnsi="Times New Roman"/>
          <w:sz w:val="21"/>
          <w:szCs w:val="21"/>
        </w:rPr>
        <w:t>нико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м (да</w:t>
      </w:r>
      <w:r>
        <w:rPr>
          <w:rFonts w:eastAsia="Times New Roman" w:cs="Times New Roman" w:ascii="Times New Roman" w:hAnsi="Times New Roman"/>
          <w:spacing w:val="-1"/>
          <w:sz w:val="21"/>
          <w:szCs w:val="21"/>
        </w:rPr>
        <w:t>л</w:t>
      </w:r>
      <w:r>
        <w:rPr>
          <w:rFonts w:eastAsia="Times New Roman" w:cs="Times New Roman" w:ascii="Times New Roman" w:hAnsi="Times New Roman"/>
          <w:sz w:val="21"/>
          <w:szCs w:val="21"/>
        </w:rPr>
        <w:t>е</w:t>
      </w:r>
      <w:r>
        <w:rPr>
          <w:rFonts w:eastAsia="Times New Roman" w:cs="Times New Roman" w:ascii="Times New Roman" w:hAnsi="Times New Roman"/>
          <w:spacing w:val="2"/>
          <w:sz w:val="21"/>
          <w:szCs w:val="21"/>
        </w:rPr>
        <w:t xml:space="preserve">е </w:t>
      </w:r>
      <w:r>
        <w:rPr>
          <w:rFonts w:eastAsia="Times New Roman" w:cs="Times New Roman" w:ascii="Times New Roman" w:hAnsi="Times New Roman"/>
          <w:spacing w:val="-3"/>
          <w:sz w:val="21"/>
          <w:szCs w:val="21"/>
        </w:rPr>
        <w:t xml:space="preserve">- </w:t>
      </w:r>
      <w:r>
        <w:rPr>
          <w:rFonts w:eastAsia="Times New Roman" w:cs="Times New Roman" w:ascii="Times New Roman" w:hAnsi="Times New Roman"/>
          <w:sz w:val="21"/>
          <w:szCs w:val="21"/>
        </w:rPr>
        <w:t>ро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д</w:t>
      </w:r>
      <w:r>
        <w:rPr>
          <w:rFonts w:eastAsia="Times New Roman" w:cs="Times New Roman" w:ascii="Times New Roman" w:hAnsi="Times New Roman"/>
          <w:sz w:val="21"/>
          <w:szCs w:val="21"/>
        </w:rPr>
        <w:t>ител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ь</w:t>
      </w:r>
      <w:r>
        <w:rPr>
          <w:rFonts w:eastAsia="Times New Roman" w:cs="Times New Roman" w:ascii="Times New Roman" w:hAnsi="Times New Roman"/>
          <w:spacing w:val="-1"/>
          <w:sz w:val="21"/>
          <w:szCs w:val="21"/>
        </w:rPr>
        <w:t>с</w:t>
      </w:r>
      <w:r>
        <w:rPr>
          <w:rFonts w:eastAsia="Times New Roman" w:cs="Times New Roman" w:ascii="Times New Roman" w:hAnsi="Times New Roman"/>
          <w:sz w:val="21"/>
          <w:szCs w:val="21"/>
        </w:rPr>
        <w:t>к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а</w:t>
      </w:r>
      <w:r>
        <w:rPr>
          <w:rFonts w:eastAsia="Times New Roman" w:cs="Times New Roman" w:ascii="Times New Roman" w:hAnsi="Times New Roman"/>
          <w:sz w:val="21"/>
          <w:szCs w:val="21"/>
        </w:rPr>
        <w:t>я пл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а</w:t>
      </w:r>
      <w:r>
        <w:rPr>
          <w:rFonts w:eastAsia="Times New Roman" w:cs="Times New Roman" w:ascii="Times New Roman" w:hAnsi="Times New Roman"/>
          <w:sz w:val="21"/>
          <w:szCs w:val="21"/>
        </w:rPr>
        <w:t>та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 xml:space="preserve">) </w:t>
      </w:r>
      <w:r>
        <w:rPr>
          <w:rFonts w:eastAsia="Times New Roman" w:cs="Times New Roman" w:ascii="Times New Roman" w:hAnsi="Times New Roman"/>
          <w:sz w:val="21"/>
          <w:szCs w:val="21"/>
        </w:rPr>
        <w:t>с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о</w:t>
      </w:r>
      <w:r>
        <w:rPr>
          <w:rFonts w:eastAsia="Times New Roman" w:cs="Times New Roman" w:ascii="Times New Roman" w:hAnsi="Times New Roman"/>
          <w:sz w:val="21"/>
          <w:szCs w:val="21"/>
        </w:rPr>
        <w:t>с</w:t>
      </w:r>
      <w:r>
        <w:rPr>
          <w:rFonts w:eastAsia="Times New Roman" w:cs="Times New Roman" w:ascii="Times New Roman" w:hAnsi="Times New Roman"/>
          <w:spacing w:val="-1"/>
          <w:sz w:val="21"/>
          <w:szCs w:val="21"/>
        </w:rPr>
        <w:t>т</w:t>
      </w:r>
      <w:r>
        <w:rPr>
          <w:rFonts w:eastAsia="Times New Roman" w:cs="Times New Roman" w:ascii="Times New Roman" w:hAnsi="Times New Roman"/>
          <w:sz w:val="21"/>
          <w:szCs w:val="21"/>
        </w:rPr>
        <w:t>авляет 3065 (три тысячи шестьдесят пять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 xml:space="preserve">) </w:t>
      </w:r>
      <w:r>
        <w:rPr>
          <w:rFonts w:eastAsia="Times New Roman" w:cs="Times New Roman" w:ascii="Times New Roman" w:hAnsi="Times New Roman"/>
          <w:sz w:val="21"/>
          <w:szCs w:val="21"/>
        </w:rPr>
        <w:t>р</w:t>
      </w:r>
      <w:r>
        <w:rPr>
          <w:rFonts w:eastAsia="Times New Roman" w:cs="Times New Roman" w:ascii="Times New Roman" w:hAnsi="Times New Roman"/>
          <w:spacing w:val="-1"/>
          <w:sz w:val="21"/>
          <w:szCs w:val="21"/>
        </w:rPr>
        <w:t>у</w:t>
      </w:r>
      <w:r>
        <w:rPr>
          <w:rFonts w:eastAsia="Times New Roman" w:cs="Times New Roman" w:ascii="Times New Roman" w:hAnsi="Times New Roman"/>
          <w:sz w:val="21"/>
          <w:szCs w:val="21"/>
        </w:rPr>
        <w:t>бл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ей (</w:t>
      </w:r>
      <w:r>
        <w:rPr>
          <w:rFonts w:eastAsia="Times New Roman" w:cs="Times New Roman" w:ascii="Times New Roman" w:hAnsi="Times New Roman"/>
          <w:sz w:val="21"/>
          <w:szCs w:val="21"/>
        </w:rPr>
        <w:t>о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с</w:t>
      </w:r>
      <w:r>
        <w:rPr>
          <w:rFonts w:eastAsia="Times New Roman" w:cs="Times New Roman" w:ascii="Times New Roman" w:hAnsi="Times New Roman"/>
          <w:sz w:val="21"/>
          <w:szCs w:val="21"/>
        </w:rPr>
        <w:t>н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о</w:t>
      </w:r>
      <w:r>
        <w:rPr>
          <w:rFonts w:eastAsia="Times New Roman" w:cs="Times New Roman" w:ascii="Times New Roman" w:hAnsi="Times New Roman"/>
          <w:sz w:val="21"/>
          <w:szCs w:val="21"/>
        </w:rPr>
        <w:t>ван</w:t>
      </w:r>
      <w:r>
        <w:rPr>
          <w:rFonts w:eastAsia="Times New Roman" w:cs="Times New Roman" w:ascii="Times New Roman" w:hAnsi="Times New Roman"/>
          <w:spacing w:val="-2"/>
          <w:sz w:val="21"/>
          <w:szCs w:val="21"/>
        </w:rPr>
        <w:t>и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е 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п</w:t>
      </w:r>
      <w:r>
        <w:rPr>
          <w:rFonts w:eastAsia="Times New Roman" w:cs="Times New Roman" w:ascii="Times New Roman" w:hAnsi="Times New Roman"/>
          <w:sz w:val="21"/>
          <w:szCs w:val="21"/>
        </w:rPr>
        <w:t>ри</w:t>
      </w:r>
      <w:r>
        <w:rPr>
          <w:rFonts w:eastAsia="Times New Roman" w:cs="Times New Roman" w:ascii="Times New Roman" w:hAnsi="Times New Roman"/>
          <w:spacing w:val="-1"/>
          <w:sz w:val="21"/>
          <w:szCs w:val="21"/>
        </w:rPr>
        <w:t>к</w:t>
      </w:r>
      <w:r>
        <w:rPr>
          <w:rFonts w:eastAsia="Times New Roman" w:cs="Times New Roman" w:ascii="Times New Roman" w:hAnsi="Times New Roman"/>
          <w:sz w:val="21"/>
          <w:szCs w:val="21"/>
        </w:rPr>
        <w:t>аз к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о</w:t>
      </w:r>
      <w:r>
        <w:rPr>
          <w:rFonts w:eastAsia="Times New Roman" w:cs="Times New Roman" w:ascii="Times New Roman" w:hAnsi="Times New Roman"/>
          <w:sz w:val="21"/>
          <w:szCs w:val="21"/>
        </w:rPr>
        <w:t>м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и</w:t>
      </w:r>
      <w:r>
        <w:rPr>
          <w:rFonts w:eastAsia="Times New Roman" w:cs="Times New Roman" w:ascii="Times New Roman" w:hAnsi="Times New Roman"/>
          <w:sz w:val="21"/>
          <w:szCs w:val="21"/>
        </w:rPr>
        <w:t>тета п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о о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бразованию 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г</w:t>
      </w:r>
      <w:r>
        <w:rPr>
          <w:rFonts w:eastAsia="Times New Roman" w:cs="Times New Roman" w:ascii="Times New Roman" w:hAnsi="Times New Roman"/>
          <w:sz w:val="21"/>
          <w:szCs w:val="21"/>
        </w:rPr>
        <w:t>о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р</w:t>
      </w:r>
      <w:r>
        <w:rPr>
          <w:rFonts w:eastAsia="Times New Roman" w:cs="Times New Roman" w:ascii="Times New Roman" w:hAnsi="Times New Roman"/>
          <w:sz w:val="21"/>
          <w:szCs w:val="21"/>
        </w:rPr>
        <w:t>од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 xml:space="preserve">а </w:t>
      </w:r>
      <w:r>
        <w:rPr>
          <w:rFonts w:eastAsia="Times New Roman" w:cs="Times New Roman" w:ascii="Times New Roman" w:hAnsi="Times New Roman"/>
          <w:sz w:val="21"/>
          <w:szCs w:val="21"/>
        </w:rPr>
        <w:t>Б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ар</w:t>
      </w:r>
      <w:r>
        <w:rPr>
          <w:rFonts w:eastAsia="Times New Roman" w:cs="Times New Roman" w:ascii="Times New Roman" w:hAnsi="Times New Roman"/>
          <w:sz w:val="21"/>
          <w:szCs w:val="21"/>
        </w:rPr>
        <w:t>н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а</w:t>
      </w:r>
      <w:r>
        <w:rPr>
          <w:rFonts w:eastAsia="Times New Roman" w:cs="Times New Roman" w:ascii="Times New Roman" w:hAnsi="Times New Roman"/>
          <w:spacing w:val="-2"/>
          <w:sz w:val="21"/>
          <w:szCs w:val="21"/>
        </w:rPr>
        <w:t>у</w:t>
      </w:r>
      <w:r>
        <w:rPr>
          <w:rFonts w:eastAsia="Times New Roman" w:cs="Times New Roman" w:ascii="Times New Roman" w:hAnsi="Times New Roman"/>
          <w:sz w:val="21"/>
          <w:szCs w:val="21"/>
        </w:rPr>
        <w:t>ла от 24</w:t>
      </w:r>
      <w:r>
        <w:rPr>
          <w:rFonts w:eastAsia="Times New Roman" w:cs="Times New Roman" w:ascii="Times New Roman" w:hAnsi="Times New Roman"/>
          <w:spacing w:val="-2"/>
          <w:sz w:val="21"/>
          <w:szCs w:val="21"/>
        </w:rPr>
        <w:t>.12</w:t>
      </w:r>
      <w:r>
        <w:rPr>
          <w:rFonts w:eastAsia="Times New Roman" w:cs="Times New Roman" w:ascii="Times New Roman" w:hAnsi="Times New Roman"/>
          <w:sz w:val="21"/>
          <w:szCs w:val="21"/>
        </w:rPr>
        <w:t>.2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 xml:space="preserve">025 </w:t>
      </w:r>
      <w:r>
        <w:rPr>
          <w:rFonts w:eastAsia="Times New Roman" w:cs="Times New Roman" w:ascii="Times New Roman" w:hAnsi="Times New Roman"/>
          <w:sz w:val="21"/>
          <w:szCs w:val="21"/>
        </w:rPr>
        <w:t>№ 1656</w:t>
      </w:r>
      <w:r>
        <w:rPr>
          <w:rFonts w:eastAsia="Times New Roman" w:cs="Times New Roman" w:ascii="Times New Roman" w:hAnsi="Times New Roman"/>
          <w:spacing w:val="-3"/>
          <w:sz w:val="21"/>
          <w:szCs w:val="21"/>
        </w:rPr>
        <w:t>-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осн </w:t>
      </w:r>
      <w:r>
        <w:rPr>
          <w:rFonts w:eastAsia="Times New Roman" w:cs="Times New Roman" w:ascii="Times New Roman" w:hAnsi="Times New Roman"/>
          <w:spacing w:val="-3"/>
          <w:sz w:val="21"/>
          <w:szCs w:val="21"/>
        </w:rPr>
        <w:t>«</w:t>
      </w:r>
      <w:r>
        <w:rPr>
          <w:rFonts w:eastAsia="Times New Roman" w:cs="Times New Roman" w:ascii="Times New Roman" w:hAnsi="Times New Roman"/>
          <w:spacing w:val="-1"/>
          <w:sz w:val="21"/>
          <w:szCs w:val="21"/>
        </w:rPr>
        <w:t>О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б </w:t>
      </w:r>
      <w:r>
        <w:rPr>
          <w:rFonts w:eastAsia="Times New Roman" w:cs="Times New Roman" w:ascii="Times New Roman" w:hAnsi="Times New Roman"/>
          <w:spacing w:val="-1"/>
          <w:sz w:val="21"/>
          <w:szCs w:val="21"/>
        </w:rPr>
        <w:t>у</w:t>
      </w:r>
      <w:r>
        <w:rPr>
          <w:rFonts w:eastAsia="Times New Roman" w:cs="Times New Roman" w:ascii="Times New Roman" w:hAnsi="Times New Roman"/>
          <w:sz w:val="21"/>
          <w:szCs w:val="21"/>
        </w:rPr>
        <w:t>с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та</w:t>
      </w:r>
      <w:r>
        <w:rPr>
          <w:rFonts w:eastAsia="Times New Roman" w:cs="Times New Roman" w:ascii="Times New Roman" w:hAnsi="Times New Roman"/>
          <w:sz w:val="21"/>
          <w:szCs w:val="21"/>
        </w:rPr>
        <w:t>н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о</w:t>
      </w:r>
      <w:r>
        <w:rPr>
          <w:rFonts w:eastAsia="Times New Roman" w:cs="Times New Roman" w:ascii="Times New Roman" w:hAnsi="Times New Roman"/>
          <w:sz w:val="21"/>
          <w:szCs w:val="21"/>
        </w:rPr>
        <w:t>влени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 xml:space="preserve">и размера родительской платы </w:t>
      </w:r>
      <w:r>
        <w:rPr>
          <w:rFonts w:eastAsia="Times New Roman" w:cs="Times New Roman" w:ascii="Times New Roman" w:hAnsi="Times New Roman"/>
          <w:sz w:val="21"/>
          <w:szCs w:val="21"/>
        </w:rPr>
        <w:t>за пр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и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смотр 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 xml:space="preserve">и </w:t>
      </w:r>
      <w:r>
        <w:rPr>
          <w:rFonts w:eastAsia="Times New Roman" w:cs="Times New Roman" w:ascii="Times New Roman" w:hAnsi="Times New Roman"/>
          <w:spacing w:val="-1"/>
          <w:sz w:val="21"/>
          <w:szCs w:val="21"/>
        </w:rPr>
        <w:t>у</w:t>
      </w:r>
      <w:r>
        <w:rPr>
          <w:rFonts w:eastAsia="Times New Roman" w:cs="Times New Roman" w:ascii="Times New Roman" w:hAnsi="Times New Roman"/>
          <w:sz w:val="21"/>
          <w:szCs w:val="21"/>
        </w:rPr>
        <w:t>ход за д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ет</w:t>
      </w:r>
      <w:r>
        <w:rPr>
          <w:rFonts w:eastAsia="Times New Roman" w:cs="Times New Roman" w:ascii="Times New Roman" w:hAnsi="Times New Roman"/>
          <w:sz w:val="21"/>
          <w:szCs w:val="21"/>
        </w:rPr>
        <w:t>ь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м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и в </w:t>
      </w:r>
      <w:r>
        <w:rPr>
          <w:rFonts w:eastAsia="Times New Roman" w:cs="Times New Roman" w:ascii="Times New Roman" w:hAnsi="Times New Roman"/>
          <w:spacing w:val="2"/>
          <w:sz w:val="21"/>
          <w:szCs w:val="21"/>
        </w:rPr>
        <w:t>м</w:t>
      </w:r>
      <w:r>
        <w:rPr>
          <w:rFonts w:eastAsia="Times New Roman" w:cs="Times New Roman" w:ascii="Times New Roman" w:hAnsi="Times New Roman"/>
          <w:spacing w:val="-1"/>
          <w:sz w:val="21"/>
          <w:szCs w:val="21"/>
        </w:rPr>
        <w:t>у</w:t>
      </w:r>
      <w:r>
        <w:rPr>
          <w:rFonts w:eastAsia="Times New Roman" w:cs="Times New Roman" w:ascii="Times New Roman" w:hAnsi="Times New Roman"/>
          <w:sz w:val="21"/>
          <w:szCs w:val="21"/>
        </w:rPr>
        <w:t>ниц</w:t>
      </w:r>
      <w:r>
        <w:rPr>
          <w:rFonts w:eastAsia="Times New Roman" w:cs="Times New Roman" w:ascii="Times New Roman" w:hAnsi="Times New Roman"/>
          <w:spacing w:val="2"/>
          <w:sz w:val="21"/>
          <w:szCs w:val="21"/>
        </w:rPr>
        <w:t>и</w:t>
      </w:r>
      <w:r>
        <w:rPr>
          <w:rFonts w:eastAsia="Times New Roman" w:cs="Times New Roman" w:ascii="Times New Roman" w:hAnsi="Times New Roman"/>
          <w:sz w:val="21"/>
          <w:szCs w:val="21"/>
        </w:rPr>
        <w:t>па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л</w:t>
      </w:r>
      <w:r>
        <w:rPr>
          <w:rFonts w:eastAsia="Times New Roman" w:cs="Times New Roman" w:ascii="Times New Roman" w:hAnsi="Times New Roman"/>
          <w:sz w:val="21"/>
          <w:szCs w:val="21"/>
        </w:rPr>
        <w:t>ь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н</w:t>
      </w:r>
      <w:r>
        <w:rPr>
          <w:rFonts w:eastAsia="Times New Roman" w:cs="Times New Roman" w:ascii="Times New Roman" w:hAnsi="Times New Roman"/>
          <w:sz w:val="21"/>
          <w:szCs w:val="21"/>
        </w:rPr>
        <w:t>ых д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ошк</w:t>
      </w:r>
      <w:r>
        <w:rPr>
          <w:rFonts w:eastAsia="Times New Roman" w:cs="Times New Roman" w:ascii="Times New Roman" w:hAnsi="Times New Roman"/>
          <w:sz w:val="21"/>
          <w:szCs w:val="21"/>
        </w:rPr>
        <w:t>о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л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ьных </w:t>
      </w:r>
      <w:r>
        <w:rPr>
          <w:rFonts w:eastAsia="Times New Roman" w:cs="Times New Roman" w:ascii="Times New Roman" w:hAnsi="Times New Roman"/>
          <w:spacing w:val="13"/>
          <w:sz w:val="21"/>
          <w:szCs w:val="21"/>
        </w:rPr>
        <w:t>образовательных организациях, структурных подразделениях (детский сад)  муниципальных общеобразовательных организаций города Барнаула»).</w:t>
      </w:r>
    </w:p>
    <w:p>
      <w:pPr>
        <w:pStyle w:val="Normal"/>
        <w:widowControl w:val="false"/>
        <w:spacing w:lineRule="auto" w:line="235" w:before="0" w:after="0"/>
        <w:ind w:right="-20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spacing w:val="13"/>
          <w:sz w:val="21"/>
          <w:szCs w:val="21"/>
        </w:rPr>
        <w:t xml:space="preserve"> </w:t>
      </w:r>
      <w:r>
        <w:rPr>
          <w:rFonts w:eastAsia="Times New Roman" w:cs="Times New Roman" w:ascii="Times New Roman" w:hAnsi="Times New Roman"/>
          <w:spacing w:val="13"/>
          <w:sz w:val="21"/>
          <w:szCs w:val="21"/>
        </w:rPr>
        <w:t>3.2.Начисление родительской платы за присмотр и уход за Воспитанником  производится из расчета 3065 (три тысячи шестьдесят пять ) рублей,</w:t>
      </w:r>
      <w:r>
        <w:rPr>
          <w:rFonts w:cs="Times New Roman" w:ascii="Times New Roman" w:hAnsi="Times New Roman"/>
          <w:sz w:val="21"/>
          <w:szCs w:val="21"/>
          <w:lang w:eastAsia="ru-RU"/>
        </w:rPr>
        <w:t xml:space="preserve"> за исключением: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 xml:space="preserve">-дней, пропущенных по болезни (на основании   справки медицинской организации); 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 xml:space="preserve">-дней нахождения на санаторно-курортном лечении (на основании   справки медицинской организации)  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 xml:space="preserve">-дней временного ограничения доступа ребенка в МАДОУ (закрытие МАДОУ или группы в связи карантином, проведением ремонтных работ и (или) аварийных работ); 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-дней отпуска родителей (законных представителей) Воспитанника  не более 56 календарных дней в году (на основании  предоставленной копии приказа об отпуске, заверенной работодателем, или справки с места работы);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- дней временного отсутствия родителей (законных представителей) Воспитанника  по уважительным причинам (болезнь, командировка) (на основании предоставленных документов, подтверждающих причину отсутствия);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-времени летнего периода (сроком до 75 дней) независимо от отпуска родителей (законных представителей) Воспитанника.</w:t>
      </w:r>
    </w:p>
    <w:p>
      <w:pPr>
        <w:pStyle w:val="Normal"/>
        <w:widowControl w:val="false"/>
        <w:spacing w:lineRule="auto" w:line="240" w:before="0" w:after="0"/>
        <w:ind w:firstLine="567"/>
        <w:contextualSpacing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 xml:space="preserve"> </w:t>
      </w:r>
      <w:bookmarkStart w:id="1" w:name="Par165"/>
      <w:bookmarkStart w:id="2" w:name="Par191"/>
      <w:bookmarkEnd w:id="1"/>
      <w:bookmarkEnd w:id="2"/>
      <w:r>
        <w:rPr>
          <w:rFonts w:eastAsia="Times New Roman" w:cs="Times New Roman" w:ascii="Times New Roman" w:hAnsi="Times New Roman"/>
          <w:sz w:val="21"/>
          <w:szCs w:val="21"/>
        </w:rPr>
        <w:t>В случае непредоставления  родителями (законными представителями) документов, подтверждающих основание для невзимания родительской платы, родительская плата взимается в полном размере.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3.3. Заказчик ежемесячно вносит  родительскую плату за присмотр и уход за Воспитанником, указанную в пункте 3.1 настоящего Договора.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3.4. Оплата производится в срок до 15 числа каждого месяца в безналичном порядке на счет Учреждения.</w:t>
      </w:r>
    </w:p>
    <w:p>
      <w:pPr>
        <w:pStyle w:val="NoSpacing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Исполнитель не несёт ответственности за процент, взимаемый банком при перечислении денежных средств физическими лицами.</w:t>
      </w:r>
    </w:p>
    <w:p>
      <w:pPr>
        <w:pStyle w:val="NormalWeb"/>
        <w:shd w:val="clear" w:color="auto" w:fill="FFFFFF"/>
        <w:spacing w:beforeAutospacing="0" w:before="0" w:afterAutospacing="0" w:after="0"/>
        <w:textAlignment w:val="baseline"/>
        <w:rPr>
          <w:sz w:val="21"/>
          <w:szCs w:val="21"/>
        </w:rPr>
      </w:pPr>
      <w:r>
        <w:rPr>
          <w:sz w:val="21"/>
          <w:szCs w:val="21"/>
        </w:rPr>
        <w:t xml:space="preserve">3.5. </w:t>
      </w:r>
      <w:r>
        <w:rPr>
          <w:rFonts w:cs="Arial" w:ascii="Arial" w:hAnsi="Arial"/>
          <w:sz w:val="21"/>
          <w:szCs w:val="21"/>
        </w:rPr>
        <w:t xml:space="preserve"> </w:t>
      </w:r>
      <w:r>
        <w:rPr>
          <w:sz w:val="21"/>
          <w:szCs w:val="21"/>
        </w:rPr>
        <w:t>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>
      <w:pPr>
        <w:pStyle w:val="NormalWeb"/>
        <w:shd w:val="clear" w:color="auto" w:fill="FFFFFF"/>
        <w:spacing w:beforeAutospacing="0" w:before="0" w:afterAutospacing="0" w:after="0"/>
        <w:textAlignment w:val="baseline"/>
        <w:rPr>
          <w:sz w:val="21"/>
          <w:szCs w:val="21"/>
        </w:rPr>
      </w:pPr>
      <w:r>
        <w:rPr>
          <w:sz w:val="21"/>
          <w:szCs w:val="21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bCs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 xml:space="preserve">3.6. Заказчик </w:t>
      </w:r>
      <w:r>
        <w:rPr>
          <w:rFonts w:cs="Times New Roman" w:ascii="Times New Roman" w:hAnsi="Times New Roman"/>
          <w:bCs/>
          <w:sz w:val="21"/>
          <w:szCs w:val="21"/>
        </w:rPr>
        <w:t>своевременно получает от Учреждения перерасчет родительской платы.</w:t>
      </w:r>
      <w:r>
        <w:rPr>
          <w:sz w:val="21"/>
          <w:szCs w:val="21"/>
          <w:shd w:fill="FFFFFF" w:val="clear"/>
        </w:rPr>
        <w:t xml:space="preserve"> </w:t>
      </w:r>
      <w:r>
        <w:rPr>
          <w:rFonts w:cs="Times New Roman" w:ascii="Times New Roman" w:hAnsi="Times New Roman"/>
          <w:sz w:val="21"/>
          <w:szCs w:val="21"/>
          <w:shd w:fill="FFFFFF" w:val="clear"/>
        </w:rPr>
        <w:t>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bCs/>
          <w:sz w:val="21"/>
          <w:szCs w:val="21"/>
        </w:rPr>
      </w:pPr>
      <w:r>
        <w:rPr>
          <w:rFonts w:cs="Times New Roman" w:ascii="Times New Roman" w:hAnsi="Times New Roman"/>
          <w:bCs/>
          <w:sz w:val="21"/>
          <w:szCs w:val="21"/>
        </w:rPr>
        <w:t>3.7.В случае не внесения родительской платы Заказчиком Учреждение вправе обратиться в суд с иском о принудительном взыскании задолженности.</w:t>
      </w:r>
    </w:p>
    <w:p>
      <w:pPr>
        <w:pStyle w:val="ConsPlusNormal"/>
        <w:widowControl/>
        <w:ind w:hanging="0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cs="Times New Roman" w:ascii="Times New Roman" w:hAnsi="Times New Roman"/>
          <w:bCs/>
          <w:sz w:val="21"/>
          <w:szCs w:val="21"/>
        </w:rPr>
        <w:t xml:space="preserve">                                                                </w:t>
      </w:r>
      <w:r>
        <w:rPr>
          <w:rFonts w:cs="Times New Roman" w:ascii="Times New Roman" w:hAnsi="Times New Roman"/>
          <w:b/>
          <w:bCs/>
          <w:sz w:val="21"/>
          <w:szCs w:val="21"/>
        </w:rPr>
        <w:t>4. Ответственность сторон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bCs/>
          <w:sz w:val="21"/>
          <w:szCs w:val="21"/>
        </w:rPr>
      </w:pPr>
      <w:r>
        <w:rPr>
          <w:rFonts w:cs="Times New Roman" w:ascii="Times New Roman" w:hAnsi="Times New Roman"/>
          <w:bCs/>
          <w:sz w:val="21"/>
          <w:szCs w:val="21"/>
        </w:rPr>
        <w:t>4.1. Стороны несут взаимную ответственность за обязательное соблюдение условий настоящего договора.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cs="Times New Roman" w:ascii="Times New Roman" w:hAnsi="Times New Roman"/>
          <w:bCs/>
          <w:sz w:val="21"/>
          <w:szCs w:val="21"/>
        </w:rPr>
        <w:t>4.2.Учреждение не несет ответственности за сохранность тех личных вещей Воспитанника, наличие которых (в рамках образовательного процесса) не является обязательным, а именно: мобильных телефонов, драгоценных украшений, игрушек, принесенных из дома</w:t>
      </w:r>
      <w:r>
        <w:rPr>
          <w:rFonts w:cs="Times New Roman" w:ascii="Times New Roman" w:hAnsi="Times New Roman"/>
          <w:b/>
          <w:bCs/>
          <w:sz w:val="21"/>
          <w:szCs w:val="21"/>
        </w:rPr>
        <w:t>.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bCs/>
          <w:sz w:val="21"/>
          <w:szCs w:val="21"/>
        </w:rPr>
      </w:pPr>
      <w:r>
        <w:rPr>
          <w:rFonts w:cs="Times New Roman" w:ascii="Times New Roman" w:hAnsi="Times New Roman"/>
          <w:bCs/>
          <w:sz w:val="21"/>
          <w:szCs w:val="21"/>
        </w:rPr>
        <w:t>4.3. За неисполнение или ненадлежащее исполнение обязательств, принятых на себя по настоящему договору, стороны несут ответственность в соответствии с действующим законодательством Российской Федерации.</w:t>
      </w:r>
    </w:p>
    <w:p>
      <w:pPr>
        <w:pStyle w:val="NoSpacing"/>
        <w:rPr>
          <w:rFonts w:ascii="Times New Roman" w:hAnsi="Times New Roman" w:cs="Times New Roman"/>
          <w:b/>
          <w:sz w:val="21"/>
          <w:szCs w:val="21"/>
          <w:lang w:eastAsia="ru-RU"/>
        </w:rPr>
      </w:pPr>
      <w:r>
        <w:rPr>
          <w:rFonts w:cs="Times New Roman" w:ascii="Times New Roman" w:hAnsi="Times New Roman"/>
          <w:b/>
          <w:sz w:val="21"/>
          <w:szCs w:val="21"/>
          <w:lang w:eastAsia="ru-RU"/>
        </w:rPr>
        <w:t xml:space="preserve">                                                             </w:t>
      </w:r>
      <w:r>
        <w:rPr>
          <w:rFonts w:cs="Times New Roman" w:ascii="Times New Roman" w:hAnsi="Times New Roman"/>
          <w:b/>
          <w:sz w:val="21"/>
          <w:szCs w:val="21"/>
          <w:lang w:eastAsia="ru-RU"/>
        </w:rPr>
        <w:t>5. Основания изменения и расторжения договора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 xml:space="preserve">5.3. Настоящий  Договор может быть расторгнут по соглашению </w:t>
      </w:r>
      <w:r>
        <w:rPr>
          <w:rFonts w:cs="Times New Roman" w:ascii="Times New Roman" w:hAnsi="Times New Roman"/>
          <w:sz w:val="21"/>
          <w:szCs w:val="21"/>
          <w:lang w:val="en-US"/>
        </w:rPr>
        <w:t>C</w:t>
      </w:r>
      <w:r>
        <w:rPr>
          <w:rFonts w:cs="Times New Roman" w:ascii="Times New Roman" w:hAnsi="Times New Roman"/>
          <w:sz w:val="21"/>
          <w:szCs w:val="21"/>
        </w:rPr>
        <w:t>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</w:r>
    </w:p>
    <w:p>
      <w:pPr>
        <w:pStyle w:val="NoSpacing"/>
        <w:rPr>
          <w:rFonts w:ascii="Times New Roman" w:hAnsi="Times New Roman" w:cs="Times New Roman"/>
          <w:b/>
          <w:sz w:val="21"/>
          <w:szCs w:val="21"/>
          <w:lang w:eastAsia="ru-RU"/>
        </w:rPr>
      </w:pPr>
      <w:r>
        <w:rPr>
          <w:rFonts w:cs="Times New Roman" w:ascii="Times New Roman" w:hAnsi="Times New Roman"/>
          <w:b/>
          <w:sz w:val="21"/>
          <w:szCs w:val="21"/>
          <w:lang w:eastAsia="ru-RU"/>
        </w:rPr>
        <w:t xml:space="preserve">                                                                   </w:t>
      </w:r>
      <w:r>
        <w:rPr>
          <w:rFonts w:cs="Times New Roman" w:ascii="Times New Roman" w:hAnsi="Times New Roman"/>
          <w:b/>
          <w:sz w:val="21"/>
          <w:szCs w:val="21"/>
          <w:lang w:eastAsia="ru-RU"/>
        </w:rPr>
        <w:t>6. Заключительные положения</w:t>
      </w:r>
    </w:p>
    <w:p>
      <w:pPr>
        <w:pStyle w:val="ConsPlusNormal"/>
        <w:spacing w:before="0" w:after="0"/>
        <w:ind w:hanging="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6.1. Настоящий договор вступает в силу со дня его подписания Сторонами и действует до окончания образовательных отношений.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6.2. Настоящий Договор составлен в 2х экземплярах, имеющих равную юридическую силу, по одному для каждой из Сторон.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>
      <w:pPr>
        <w:pStyle w:val="NoSpacing"/>
        <w:jc w:val="center"/>
        <w:rPr>
          <w:rFonts w:ascii="Times New Roman" w:hAnsi="Times New Roman" w:cs="Times New Roman"/>
          <w:b/>
          <w:sz w:val="21"/>
          <w:szCs w:val="21"/>
          <w:lang w:eastAsia="ru-RU"/>
        </w:rPr>
      </w:pPr>
      <w:r>
        <w:rPr>
          <w:rFonts w:cs="Times New Roman" w:ascii="Times New Roman" w:hAnsi="Times New Roman"/>
          <w:b/>
          <w:sz w:val="21"/>
          <w:szCs w:val="21"/>
          <w:lang w:eastAsia="ru-RU"/>
        </w:rPr>
        <w:t>7. Реквизиты и подписи сторон</w:t>
      </w:r>
    </w:p>
    <w:tbl>
      <w:tblPr>
        <w:tblStyle w:val="a4"/>
        <w:tblW w:w="1048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52"/>
        <w:gridCol w:w="5136"/>
      </w:tblGrid>
      <w:tr>
        <w:trPr>
          <w:trHeight w:val="568" w:hRule="atLeast"/>
        </w:trPr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Исполнитель: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Муниципальное автономное дошкольное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образовательное учреждение  «Детский сад № 283»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Адрес:656065, г.Барнаул,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улица Сергея Семёнова, 28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kern w:val="0"/>
                <w:sz w:val="21"/>
                <w:szCs w:val="21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shd w:fill="auto" w:val="clear"/>
                <w:lang w:val="ru-RU" w:eastAsia="en-US" w:bidi="ar-SA"/>
              </w:rPr>
              <w:t>ИНН/КПП: 2222906618 / 222201001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kern w:val="0"/>
                <w:sz w:val="21"/>
                <w:szCs w:val="21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shd w:fill="auto" w:val="clear"/>
                <w:lang w:val="ru-RU" w:eastAsia="en-US" w:bidi="ar-SA"/>
              </w:rPr>
              <w:t>БИК: 010173001 ОГРН: 1242200004749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kern w:val="0"/>
                <w:sz w:val="21"/>
                <w:szCs w:val="21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shd w:fill="auto" w:val="clear"/>
                <w:lang w:val="ru-RU" w:eastAsia="en-US" w:bidi="ar-SA"/>
              </w:rPr>
              <w:t>Комитет по финансам, налоговой и кредитной политике города Барнаула (МАДОУ «Детский сад №283»,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shd w:fill="auto" w:val="clear"/>
                <w:lang w:val="ru-RU" w:eastAsia="en-US" w:bidi="ar-SA"/>
              </w:rPr>
              <w:t xml:space="preserve">л/с </w:t>
            </w:r>
            <w:r>
              <w:rPr>
                <w:rFonts w:eastAsia="Calibri" w:cs="Times New Roman" w:ascii="Times New Roman" w:hAnsi="Times New Roman"/>
                <w:spacing w:val="-2"/>
                <w:kern w:val="0"/>
                <w:sz w:val="20"/>
                <w:szCs w:val="21"/>
                <w:shd w:fill="auto" w:val="clear"/>
                <w:lang w:val="ru-RU" w:eastAsia="en-US" w:bidi="ar-SA"/>
              </w:rPr>
              <w:t>903LL7Z4000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shd w:fill="auto" w:val="clear"/>
                <w:lang w:val="ru-RU" w:eastAsia="en-US" w:bidi="ar-SA"/>
              </w:rPr>
              <w:t xml:space="preserve">р/с: </w:t>
            </w:r>
            <w:r>
              <w:rPr>
                <w:rFonts w:eastAsia="Calibri" w:cs="Times New Roman" w:ascii="Times New Roman" w:hAnsi="Times New Roman"/>
                <w:spacing w:val="-2"/>
                <w:kern w:val="0"/>
                <w:sz w:val="20"/>
                <w:szCs w:val="21"/>
                <w:shd w:fill="auto" w:val="clear"/>
                <w:lang w:val="ru-RU" w:eastAsia="en-US" w:bidi="ar-SA"/>
              </w:rPr>
              <w:t>40102810445370000043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ОКЦ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№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СибГУ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Банка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России//УФК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0"/>
              </w:rPr>
              <w:t>по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1"/>
                <w:lang w:val="ru-RU" w:eastAsia="en-US" w:bidi="ar-SA"/>
              </w:rPr>
              <w:t>Новосибирской</w:t>
            </w:r>
            <w:r>
              <w:rPr>
                <w:rFonts w:eastAsia="Calibri" w:cs="Times New Roman" w:ascii="Times New Roman" w:hAnsi="Times New Roman"/>
                <w:spacing w:val="-5"/>
                <w:kern w:val="0"/>
                <w:sz w:val="20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1"/>
                <w:lang w:val="ru-RU" w:eastAsia="en-US" w:bidi="ar-SA"/>
              </w:rPr>
              <w:t>области,</w:t>
            </w:r>
            <w:r>
              <w:rPr>
                <w:rFonts w:eastAsia="Calibri" w:cs="Times New Roman" w:ascii="Times New Roman" w:hAnsi="Times New Roman"/>
                <w:spacing w:val="-5"/>
                <w:kern w:val="0"/>
                <w:sz w:val="20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1"/>
                <w:lang w:val="ru-RU" w:eastAsia="en-US" w:bidi="ar-SA"/>
              </w:rPr>
              <w:t>г</w:t>
            </w:r>
            <w:r>
              <w:rPr>
                <w:rFonts w:eastAsia="Calibri" w:cs="Times New Roman" w:ascii="Times New Roman" w:hAnsi="Times New Roman"/>
                <w:spacing w:val="-4"/>
                <w:kern w:val="0"/>
                <w:sz w:val="20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spacing w:val="-2"/>
                <w:kern w:val="0"/>
                <w:sz w:val="20"/>
                <w:szCs w:val="21"/>
                <w:lang w:val="ru-RU" w:eastAsia="en-US" w:bidi="ar-SA"/>
              </w:rPr>
              <w:t>Новосибирск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Телефон:  76-24-80, 76-08-41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16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Заведующий: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16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_________ И.А.Абрамова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16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Дата _____________ 20____ г.</w:t>
            </w:r>
          </w:p>
        </w:tc>
        <w:tc>
          <w:tcPr>
            <w:tcW w:w="51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Заказчик: __________________________________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___________________________________________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(фамилия, имя, отчество родителя)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Паспортные данные: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серия _________ N __________________________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выдан _____________________________________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___________________________________________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___________________________________________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дата ________________________________________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Адрес: _____________________________________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____________________________________________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(с указанием почтового индекса)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Телефон: _______________________________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Подпись _______________________________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Дата ________________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Отметка о получении 2 экземпляра Заказчиком: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Дата: ____________  Подпись _____________</w:t>
            </w:r>
          </w:p>
        </w:tc>
      </w:tr>
    </w:tbl>
    <w:p>
      <w:pPr>
        <w:pStyle w:val="Normal"/>
        <w:tabs>
          <w:tab w:val="clear" w:pos="708"/>
          <w:tab w:val="left" w:pos="8820" w:leader="none"/>
        </w:tabs>
        <w:spacing w:before="0" w:after="200"/>
        <w:rPr>
          <w:sz w:val="21"/>
          <w:szCs w:val="21"/>
        </w:rPr>
      </w:pPr>
      <w:r>
        <w:rPr>
          <w:sz w:val="21"/>
          <w:szCs w:val="21"/>
        </w:rPr>
      </w:r>
    </w:p>
    <w:sectPr>
      <w:type w:val="nextPage"/>
      <w:pgSz w:w="11906" w:h="16838"/>
      <w:pgMar w:left="851" w:right="567" w:gutter="0" w:header="0" w:top="567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" w:cstheme="minorBidi" w:eastAsiaTheme="minorHAnsi"/>
        <w:sz w:val="24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c6e33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dd657a"/>
    <w:rPr>
      <w:rFonts w:ascii="Segoe UI" w:hAnsi="Segoe UI" w:cs="Segoe UI"/>
      <w:sz w:val="18"/>
      <w:szCs w:val="18"/>
    </w:rPr>
  </w:style>
  <w:style w:type="character" w:styleId="Style15" w:customStyle="1">
    <w:name w:val="Верхний колонтитул Знак"/>
    <w:basedOn w:val="DefaultParagraphFont"/>
    <w:uiPriority w:val="99"/>
    <w:semiHidden/>
    <w:qFormat/>
    <w:rsid w:val="00b37eef"/>
    <w:rPr>
      <w:rFonts w:ascii="Calibri" w:hAnsi="Calibri" w:asciiTheme="minorHAnsi" w:hAnsiTheme="minorHAnsi"/>
      <w:sz w:val="22"/>
    </w:rPr>
  </w:style>
  <w:style w:type="character" w:styleId="Style16" w:customStyle="1">
    <w:name w:val="Нижний колонтитул Знак"/>
    <w:basedOn w:val="DefaultParagraphFont"/>
    <w:uiPriority w:val="99"/>
    <w:semiHidden/>
    <w:qFormat/>
    <w:rsid w:val="00b37eef"/>
    <w:rPr>
      <w:rFonts w:ascii="Calibri" w:hAnsi="Calibri" w:asciiTheme="minorHAnsi" w:hAnsiTheme="minorHAnsi"/>
      <w:sz w:val="22"/>
    </w:rPr>
  </w:style>
  <w:style w:type="character" w:styleId="Hyperlink">
    <w:name w:val="Hyperlink"/>
    <w:basedOn w:val="DefaultParagraphFont"/>
    <w:uiPriority w:val="99"/>
    <w:semiHidden/>
    <w:unhideWhenUsed/>
    <w:rsid w:val="0021730f"/>
    <w:rPr>
      <w:color w:val="0000FF"/>
      <w:u w:val="single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1"/>
    <w:qFormat/>
    <w:rsid w:val="00183f9d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ConsPlusNonformat" w:customStyle="1">
    <w:name w:val="ConsPlusNonformat"/>
    <w:uiPriority w:val="99"/>
    <w:qFormat/>
    <w:rsid w:val="00183f9d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ConsPlusNormal" w:customStyle="1">
    <w:name w:val="ConsPlusNormal"/>
    <w:qFormat/>
    <w:rsid w:val="00b92b0e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dd657a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19">
    <w:name w:val="Колонтитул"/>
    <w:basedOn w:val="Normal"/>
    <w:qFormat/>
    <w:pPr/>
    <w:rPr/>
  </w:style>
  <w:style w:type="paragraph" w:styleId="Header">
    <w:name w:val="Header"/>
    <w:basedOn w:val="Normal"/>
    <w:link w:val="Style15"/>
    <w:uiPriority w:val="99"/>
    <w:semiHidden/>
    <w:unhideWhenUsed/>
    <w:rsid w:val="00b37eef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6"/>
    <w:uiPriority w:val="99"/>
    <w:semiHidden/>
    <w:unhideWhenUsed/>
    <w:rsid w:val="00b37eef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unhideWhenUsed/>
    <w:qFormat/>
    <w:rsid w:val="000d111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TableParagraph">
    <w:name w:val="Table Paragraph"/>
    <w:basedOn w:val="Normal"/>
    <w:qFormat/>
    <w:pPr>
      <w:spacing w:before="75" w:after="0"/>
      <w:ind w:left="25"/>
      <w:jc w:val="center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143adf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vestnik.pedproject.moscow/news-2592/" TargetMode="External"/><Relationship Id="rId3" Type="http://schemas.openxmlformats.org/officeDocument/2006/relationships/hyperlink" Target="http://xn--273--84d1f.xn--p1ai/zakonodatelstvo/zakon-rf-ot-07021992-no-2300-1" TargetMode="External"/><Relationship Id="rId4" Type="http://schemas.openxmlformats.org/officeDocument/2006/relationships/hyperlink" Target="http://xn--273--84d1f.xn--p1ai/zakonodatelstvo/federalnyy-zakon-ot-29-dekabrya-2012-g-no-273-fz-ob-obrazovanii-v-rf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DFD22D-E449-49E5-B770-A3D540D7D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Application>LibreOffice/24.2.0.3$Windows_X86_64 LibreOffice_project/da48488a73ddd66ea24cf16bbc4f7b9c08e9bea1</Application>
  <AppVersion>15.0000</AppVersion>
  <Pages>4</Pages>
  <Words>2184</Words>
  <Characters>17135</Characters>
  <CharactersWithSpaces>19547</CharactersWithSpaces>
  <Paragraphs>135</Paragraphs>
  <Company>DG Win&amp;Soft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2025-01-16T08:05:00Z</dcterms:created>
  <dc:creator>Алена Игоревна</dc:creator>
  <dc:description/>
  <dc:language>ru-RU</dc:language>
  <cp:lastModifiedBy/>
  <cp:lastPrinted>2025-08-15T17:59:13Z</cp:lastPrinted>
  <dcterms:modified xsi:type="dcterms:W3CDTF">2026-03-26T14:34:05Z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